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Name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Professor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Institutional affiliation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Date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Value of a firm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Astro 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Value of the firm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V= Free cash flow/ WACC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Free cash flow= $ 2,000,000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WACC= 10%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Value= $ 2,000,000/0.1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>=$ 20,000,000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Market value of firm’s equity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= Book value/ outstanding shares * outstanding shares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= 500,000/ 5,000* 5,000= $ 500,000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The market value of the equity is equivalent to the book value of the company’s equity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Firms MVA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MVA= Value of the firm- Capital invested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Capital invested= Value of long term debt + Value of equity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= </w:t>
      </w:r>
      <w:r>
        <w:rPr>
          <w:rFonts w:ascii="Times New Roman" w:hAnsi="Times New Roman"/>
          <w:szCs w:val="24"/>
        </w:rPr>
        <w:t>$500,000 + $ 500,000= $ 1,000,000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V= $ 20,000,000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MVA= 20,000,000- 1,000,000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>= $ 19,000,000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Stock price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= Book value of equity/ outstanding shares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= $ 500,000/ 5,000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= $100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General Hospital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Value of the firm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V= Free cash flow/ WACC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Free cash flow= $ </w:t>
      </w:r>
      <w:r>
        <w:rPr>
          <w:rFonts w:ascii="Times New Roman" w:hAnsi="Times New Roman"/>
          <w:szCs w:val="24"/>
        </w:rPr>
        <w:t>10</w:t>
      </w:r>
      <w:r>
        <w:rPr>
          <w:rFonts w:ascii="Times New Roman" w:hAnsi="Times New Roman"/>
          <w:szCs w:val="24"/>
        </w:rPr>
        <w:t>,000,000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WACC= </w:t>
      </w:r>
      <w:r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>0%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Value= $ </w:t>
      </w:r>
      <w:r>
        <w:rPr>
          <w:rFonts w:ascii="Times New Roman" w:hAnsi="Times New Roman"/>
          <w:szCs w:val="24"/>
        </w:rPr>
        <w:t>10</w:t>
      </w:r>
      <w:r>
        <w:rPr>
          <w:rFonts w:ascii="Times New Roman" w:hAnsi="Times New Roman"/>
          <w:szCs w:val="24"/>
        </w:rPr>
        <w:t>,000,000/0.</w:t>
      </w:r>
      <w:r>
        <w:rPr>
          <w:rFonts w:ascii="Times New Roman" w:hAnsi="Times New Roman"/>
          <w:szCs w:val="24"/>
        </w:rPr>
        <w:t>2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 xml:space="preserve">=$ </w:t>
      </w:r>
      <w:r>
        <w:rPr>
          <w:rFonts w:ascii="Times New Roman" w:hAnsi="Times New Roman"/>
          <w:szCs w:val="24"/>
        </w:rPr>
        <w:t>5</w:t>
      </w:r>
      <w:r>
        <w:rPr>
          <w:rFonts w:ascii="Times New Roman" w:hAnsi="Times New Roman"/>
          <w:szCs w:val="24"/>
        </w:rPr>
        <w:t>0,000,000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Market value of firm’s equity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= Book value/ outstanding shares * outstanding shares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= </w:t>
      </w:r>
      <w:r>
        <w:rPr>
          <w:rFonts w:ascii="Times New Roman" w:hAnsi="Times New Roman"/>
          <w:szCs w:val="24"/>
        </w:rPr>
        <w:t>20,0</w:t>
      </w:r>
      <w:r>
        <w:rPr>
          <w:rFonts w:ascii="Times New Roman" w:hAnsi="Times New Roman"/>
          <w:szCs w:val="24"/>
        </w:rPr>
        <w:t xml:space="preserve">00,000/ </w:t>
      </w:r>
      <w:r>
        <w:rPr>
          <w:rFonts w:ascii="Times New Roman" w:hAnsi="Times New Roman"/>
          <w:szCs w:val="24"/>
        </w:rPr>
        <w:t>1</w:t>
      </w:r>
      <w:r>
        <w:rPr>
          <w:rFonts w:ascii="Times New Roman" w:hAnsi="Times New Roman"/>
          <w:szCs w:val="24"/>
        </w:rPr>
        <w:t>5</w:t>
      </w:r>
      <w:r>
        <w:rPr>
          <w:rFonts w:ascii="Times New Roman" w:hAnsi="Times New Roman"/>
          <w:szCs w:val="24"/>
        </w:rPr>
        <w:t>0</w:t>
      </w:r>
      <w:r>
        <w:rPr>
          <w:rFonts w:ascii="Times New Roman" w:hAnsi="Times New Roman"/>
          <w:szCs w:val="24"/>
        </w:rPr>
        <w:t xml:space="preserve">,000* </w:t>
      </w:r>
      <w:r>
        <w:rPr>
          <w:rFonts w:ascii="Times New Roman" w:hAnsi="Times New Roman"/>
          <w:szCs w:val="24"/>
        </w:rPr>
        <w:t>150</w:t>
      </w:r>
      <w:r>
        <w:rPr>
          <w:rFonts w:ascii="Times New Roman" w:hAnsi="Times New Roman"/>
          <w:szCs w:val="24"/>
        </w:rPr>
        <w:t xml:space="preserve">,000= $ </w:t>
      </w:r>
      <w:r>
        <w:rPr>
          <w:rFonts w:ascii="Times New Roman" w:hAnsi="Times New Roman"/>
          <w:szCs w:val="24"/>
        </w:rPr>
        <w:t>20,0</w:t>
      </w:r>
      <w:r>
        <w:rPr>
          <w:rFonts w:ascii="Times New Roman" w:hAnsi="Times New Roman"/>
          <w:szCs w:val="24"/>
        </w:rPr>
        <w:t>00,000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Firms MVA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MVA= Value of the firm- Capital invested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Capital invested= Value of long term debt + Value of equity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= $</w:t>
      </w:r>
      <w:r>
        <w:rPr>
          <w:rFonts w:ascii="Times New Roman" w:hAnsi="Times New Roman"/>
          <w:szCs w:val="24"/>
        </w:rPr>
        <w:t>20,0</w:t>
      </w:r>
      <w:r>
        <w:rPr>
          <w:rFonts w:ascii="Times New Roman" w:hAnsi="Times New Roman"/>
          <w:szCs w:val="24"/>
        </w:rPr>
        <w:t xml:space="preserve">00,000 + $ </w:t>
      </w:r>
      <w:r>
        <w:rPr>
          <w:rFonts w:ascii="Times New Roman" w:hAnsi="Times New Roman"/>
          <w:szCs w:val="24"/>
        </w:rPr>
        <w:t>2,0</w:t>
      </w:r>
      <w:r>
        <w:rPr>
          <w:rFonts w:ascii="Times New Roman" w:hAnsi="Times New Roman"/>
          <w:szCs w:val="24"/>
        </w:rPr>
        <w:t xml:space="preserve">00,000= $ </w:t>
      </w:r>
      <w:r>
        <w:rPr>
          <w:rFonts w:ascii="Times New Roman" w:hAnsi="Times New Roman"/>
          <w:szCs w:val="24"/>
        </w:rPr>
        <w:t>22</w:t>
      </w:r>
      <w:r>
        <w:rPr>
          <w:rFonts w:ascii="Times New Roman" w:hAnsi="Times New Roman"/>
          <w:szCs w:val="24"/>
        </w:rPr>
        <w:t>,000,000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V= $ </w:t>
      </w:r>
      <w:r>
        <w:rPr>
          <w:rFonts w:ascii="Times New Roman" w:hAnsi="Times New Roman"/>
          <w:szCs w:val="24"/>
        </w:rPr>
        <w:t>5</w:t>
      </w:r>
      <w:r>
        <w:rPr>
          <w:rFonts w:ascii="Times New Roman" w:hAnsi="Times New Roman"/>
          <w:szCs w:val="24"/>
        </w:rPr>
        <w:t>0,000,000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MVA= </w:t>
      </w:r>
      <w:r>
        <w:rPr>
          <w:rFonts w:ascii="Times New Roman" w:hAnsi="Times New Roman"/>
          <w:szCs w:val="24"/>
        </w:rPr>
        <w:t>5</w:t>
      </w:r>
      <w:r>
        <w:rPr>
          <w:rFonts w:ascii="Times New Roman" w:hAnsi="Times New Roman"/>
          <w:szCs w:val="24"/>
        </w:rPr>
        <w:t xml:space="preserve">0,000,000- </w:t>
      </w:r>
      <w:r>
        <w:rPr>
          <w:rFonts w:ascii="Times New Roman" w:hAnsi="Times New Roman"/>
          <w:szCs w:val="24"/>
        </w:rPr>
        <w:t>22</w:t>
      </w:r>
      <w:r>
        <w:rPr>
          <w:rFonts w:ascii="Times New Roman" w:hAnsi="Times New Roman"/>
          <w:szCs w:val="24"/>
        </w:rPr>
        <w:t>,000,000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 xml:space="preserve">= $ </w:t>
      </w:r>
      <w:r>
        <w:rPr>
          <w:rFonts w:ascii="Times New Roman" w:hAnsi="Times New Roman"/>
          <w:szCs w:val="24"/>
        </w:rPr>
        <w:t>28</w:t>
      </w:r>
      <w:r>
        <w:rPr>
          <w:rFonts w:ascii="Times New Roman" w:hAnsi="Times New Roman"/>
          <w:szCs w:val="24"/>
        </w:rPr>
        <w:t>,000,000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Stock price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= Book value of equity/ outstanding shares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= $ </w:t>
      </w:r>
      <w:r>
        <w:rPr>
          <w:rFonts w:ascii="Times New Roman" w:hAnsi="Times New Roman"/>
          <w:szCs w:val="24"/>
        </w:rPr>
        <w:t>20,0</w:t>
      </w:r>
      <w:r>
        <w:rPr>
          <w:rFonts w:ascii="Times New Roman" w:hAnsi="Times New Roman"/>
          <w:szCs w:val="24"/>
        </w:rPr>
        <w:t xml:space="preserve">00,000/ </w:t>
      </w:r>
      <w:r>
        <w:rPr>
          <w:rFonts w:ascii="Times New Roman" w:hAnsi="Times New Roman"/>
          <w:szCs w:val="24"/>
        </w:rPr>
        <w:t>1</w:t>
      </w:r>
      <w:r>
        <w:rPr>
          <w:rFonts w:ascii="Times New Roman" w:hAnsi="Times New Roman"/>
          <w:szCs w:val="24"/>
        </w:rPr>
        <w:t>5</w:t>
      </w:r>
      <w:r>
        <w:rPr>
          <w:rFonts w:ascii="Times New Roman" w:hAnsi="Times New Roman"/>
          <w:szCs w:val="24"/>
        </w:rPr>
        <w:t>0</w:t>
      </w:r>
      <w:r>
        <w:rPr>
          <w:rFonts w:ascii="Times New Roman" w:hAnsi="Times New Roman"/>
          <w:szCs w:val="24"/>
        </w:rPr>
        <w:t>,000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= $1</w:t>
      </w:r>
      <w:r>
        <w:rPr>
          <w:rFonts w:ascii="Times New Roman" w:hAnsi="Times New Roman"/>
          <w:szCs w:val="24"/>
        </w:rPr>
        <w:t>33.3</w:t>
      </w:r>
    </w:p>
    <w:p>
      <w:pPr>
        <w:pStyle w:val="style0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In the proposed takeover, General Hospital should be the chosen company. The company has a higher stock value and the returns of the stocks are higher than that of As</w:t>
      </w:r>
      <w:bookmarkStart w:id="0" w:name="_GoBack"/>
      <w:bookmarkEnd w:id="0"/>
      <w:r>
        <w:rPr>
          <w:rFonts w:ascii="Times New Roman" w:hAnsi="Times New Roman"/>
          <w:szCs w:val="24"/>
        </w:rPr>
        <w:t>tro. The shareholders would prefer investing in a company that is associated with a high stock value hence General Hospital is the better option in the current situation.</w:t>
      </w:r>
    </w:p>
    <w:p>
      <w:pPr>
        <w:pStyle w:val="style179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</w:p>
    <w:p>
      <w:pPr>
        <w:pStyle w:val="style179"/>
        <w:tabs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340"/>
          <w:tab w:val="left" w:leader="none" w:pos="2880"/>
          <w:tab w:val="left" w:leader="none" w:pos="3240"/>
          <w:tab w:val="left" w:leader="none" w:pos="4680"/>
          <w:tab w:val="decimal" w:leader="none" w:pos="6390"/>
        </w:tabs>
        <w:spacing w:lineRule="auto" w:line="480"/>
        <w:jc w:val="both"/>
        <w:rPr>
          <w:rFonts w:ascii="Times New Roman" w:hAnsi="Times New Roman"/>
          <w:szCs w:val="24"/>
        </w:rPr>
      </w:pPr>
    </w:p>
    <w:p>
      <w:pPr>
        <w:pStyle w:val="style67"/>
        <w:tabs>
          <w:tab w:val="clear" w:pos="720"/>
          <w:tab w:val="clear" w:pos="1080"/>
        </w:tabs>
        <w:spacing w:lineRule="auto" w:line="480"/>
        <w:ind w:left="0"/>
        <w:rPr>
          <w:rFonts w:ascii="Times New Roman" w:hAnsi="Times New Roman"/>
          <w:caps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sectPr>
      <w:headerReference w:type="default" r:id="rId2"/>
      <w:footerReference w:type="default" r:id="rId3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jc w:val="right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3</w:t>
    </w:r>
    <w:r>
      <w:rPr>
        <w:noProof/>
      </w:rPr>
      <w:fldChar w:fldCharType="end"/>
    </w:r>
  </w:p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hAnsi="Times New Roman"/>
      </w:rPr>
    </w:pPr>
    <w:r>
      <w:rPr>
        <w:rFonts w:ascii="Times New Roman" w:hAnsi="Times New Roman"/>
      </w:rPr>
      <w:t>SURNAME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3</w:t>
    </w:r>
    <w:r>
      <w:rPr>
        <w:rFonts w:ascii="Times New Roman" w:hAnsi="Times New Roman"/>
        <w:noProof/>
      </w:rPr>
      <w:fldChar w:fldCharType="end"/>
    </w:r>
  </w:p>
  <w:p>
    <w:pPr>
      <w:pStyle w:val="style31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4D4C21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A7D4E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FFD406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32D450D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494EB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C3CA9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66C8A6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EC04D41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AE72B9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D6FADC6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8DEC02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B27272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916C495E"/>
    <w:lvl w:ilvl="0" w:tplc="0162486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75D6F1E0"/>
    <w:lvl w:ilvl="0" w:tplc="04090003">
      <w:start w:val="1"/>
      <w:numFmt w:val="bullet"/>
      <w:lvlText w:val="o"/>
      <w:lvlJc w:val="left"/>
      <w:pPr>
        <w:ind w:left="768" w:hanging="360"/>
      </w:pPr>
      <w:rPr>
        <w:rFonts w:ascii="Courier New" w:cs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634600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4DE4AE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AA2264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6C48683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0D20D6B6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A15245FA"/>
    <w:lvl w:ilvl="0" w:tplc="F46C7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00000014"/>
    <w:multiLevelType w:val="hybridMultilevel"/>
    <w:tmpl w:val="C59A3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5FF83E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08A62BB8"/>
    <w:lvl w:ilvl="0" w:tplc="B06C955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A2063E9C"/>
    <w:lvl w:ilvl="0" w:tplc="D5221F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6"/>
  </w:num>
  <w:num w:numId="3">
    <w:abstractNumId w:val="3"/>
  </w:num>
  <w:num w:numId="4">
    <w:abstractNumId w:val="8"/>
  </w:num>
  <w:num w:numId="5">
    <w:abstractNumId w:val="23"/>
  </w:num>
  <w:num w:numId="6">
    <w:abstractNumId w:val="15"/>
  </w:num>
  <w:num w:numId="7">
    <w:abstractNumId w:val="19"/>
  </w:num>
  <w:num w:numId="8">
    <w:abstractNumId w:val="7"/>
  </w:num>
  <w:num w:numId="9">
    <w:abstractNumId w:val="6"/>
  </w:num>
  <w:num w:numId="10">
    <w:abstractNumId w:val="1"/>
  </w:num>
  <w:num w:numId="11">
    <w:abstractNumId w:val="5"/>
  </w:num>
  <w:num w:numId="12">
    <w:abstractNumId w:val="22"/>
  </w:num>
  <w:num w:numId="13">
    <w:abstractNumId w:val="10"/>
  </w:num>
  <w:num w:numId="14">
    <w:abstractNumId w:val="11"/>
  </w:num>
  <w:num w:numId="15">
    <w:abstractNumId w:val="18"/>
  </w:num>
  <w:num w:numId="16">
    <w:abstractNumId w:val="4"/>
  </w:num>
  <w:num w:numId="17">
    <w:abstractNumId w:val="0"/>
  </w:num>
  <w:num w:numId="18">
    <w:abstractNumId w:val="13"/>
  </w:num>
  <w:num w:numId="19">
    <w:abstractNumId w:val="9"/>
  </w:num>
  <w:num w:numId="20">
    <w:abstractNumId w:val="14"/>
  </w:num>
  <w:num w:numId="21">
    <w:abstractNumId w:val="20"/>
  </w:num>
  <w:num w:numId="22">
    <w:abstractNumId w:val="2"/>
  </w:num>
  <w:num w:numId="23">
    <w:abstractNumId w:val="17"/>
  </w:num>
  <w:num w:numId="24">
    <w:abstractNumId w:val="2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widowControl w:val="false"/>
      <w:snapToGrid w:val="false"/>
      <w:spacing w:after="0" w:lineRule="auto" w:line="240"/>
    </w:pPr>
    <w:rPr>
      <w:rFonts w:ascii="Courier New" w:cs="Times New Roman" w:eastAsia="Times New Roman" w:hAnsi="Courier New"/>
      <w:sz w:val="24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link w:val="style4097"/>
    <w:pPr>
      <w:tabs>
        <w:tab w:val="left" w:leader="none" w:pos="-1080"/>
        <w:tab w:val="left" w:leader="none" w:pos="-720"/>
        <w:tab w:val="left" w:leader="none" w:pos="0"/>
        <w:tab w:val="left" w:leader="none" w:pos="360"/>
        <w:tab w:val="left" w:leader="none" w:pos="720"/>
        <w:tab w:val="left" w:leader="none" w:pos="1080"/>
        <w:tab w:val="left" w:leader="none" w:pos="1440"/>
        <w:tab w:val="left" w:leader="none" w:pos="1800"/>
      </w:tabs>
      <w:spacing w:lineRule="exact" w:line="240"/>
      <w:jc w:val="both"/>
    </w:pPr>
    <w:rPr>
      <w:b/>
      <w:sz w:val="20"/>
    </w:rPr>
  </w:style>
  <w:style w:type="character" w:customStyle="1" w:styleId="style4097">
    <w:name w:val="Body Text Char"/>
    <w:basedOn w:val="style65"/>
    <w:next w:val="style4097"/>
    <w:link w:val="style66"/>
    <w:rPr>
      <w:rFonts w:ascii="Courier New" w:cs="Times New Roman" w:eastAsia="Times New Roman" w:hAnsi="Courier New"/>
      <w:b/>
      <w:sz w:val="20"/>
      <w:szCs w:val="20"/>
    </w:rPr>
  </w:style>
  <w:style w:type="paragraph" w:styleId="style67">
    <w:name w:val="Body Text Indent"/>
    <w:basedOn w:val="style0"/>
    <w:next w:val="style67"/>
    <w:link w:val="style4098"/>
    <w:pPr>
      <w:tabs>
        <w:tab w:val="left" w:leader="none" w:pos="-1080"/>
        <w:tab w:val="left" w:leader="none" w:pos="-720"/>
        <w:tab w:val="left" w:leader="none" w:pos="720"/>
        <w:tab w:val="left" w:leader="none" w:pos="1080"/>
        <w:tab w:val="left" w:leader="none" w:pos="1440"/>
        <w:tab w:val="left" w:leader="none" w:pos="1800"/>
      </w:tabs>
      <w:spacing w:lineRule="exact" w:line="240"/>
      <w:ind w:left="1080"/>
      <w:jc w:val="both"/>
    </w:pPr>
    <w:rPr>
      <w:sz w:val="20"/>
    </w:rPr>
  </w:style>
  <w:style w:type="character" w:customStyle="1" w:styleId="style4098">
    <w:name w:val="Body Text Indent Char"/>
    <w:basedOn w:val="style65"/>
    <w:next w:val="style4098"/>
    <w:link w:val="style67"/>
    <w:rPr>
      <w:rFonts w:ascii="Courier New" w:cs="Times New Roman" w:eastAsia="Times New Roman" w:hAnsi="Courier New"/>
      <w:sz w:val="20"/>
      <w:szCs w:val="20"/>
    </w:rPr>
  </w:style>
  <w:style w:type="paragraph" w:styleId="style82">
    <w:name w:val="Body Text Indent 2"/>
    <w:basedOn w:val="style0"/>
    <w:next w:val="style82"/>
    <w:link w:val="style4099"/>
    <w:pPr>
      <w:tabs>
        <w:tab w:val="left" w:leader="none" w:pos="-1080"/>
        <w:tab w:val="left" w:leader="none" w:pos="-720"/>
        <w:tab w:val="left" w:leader="none" w:pos="720"/>
        <w:tab w:val="left" w:leader="none" w:pos="1080"/>
        <w:tab w:val="left" w:leader="none" w:pos="1440"/>
        <w:tab w:val="left" w:leader="none" w:pos="1800"/>
      </w:tabs>
      <w:spacing w:lineRule="exact" w:line="240"/>
      <w:ind w:left="1080" w:hanging="1080"/>
      <w:jc w:val="both"/>
    </w:pPr>
    <w:rPr>
      <w:b/>
      <w:sz w:val="20"/>
    </w:rPr>
  </w:style>
  <w:style w:type="character" w:customStyle="1" w:styleId="style4099">
    <w:name w:val="Body Text Indent 2 Char"/>
    <w:basedOn w:val="style65"/>
    <w:next w:val="style4099"/>
    <w:link w:val="style82"/>
    <w:rPr>
      <w:rFonts w:ascii="Courier New" w:cs="Times New Roman" w:eastAsia="Times New Roman" w:hAnsi="Courier New"/>
      <w:b/>
      <w:sz w:val="20"/>
      <w:szCs w:val="2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100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100">
    <w:name w:val="Header Char_fca0da44-2dd3-4c3d-a441-aa6c1aabb33d"/>
    <w:basedOn w:val="style65"/>
    <w:next w:val="style4100"/>
    <w:link w:val="style31"/>
    <w:uiPriority w:val="99"/>
    <w:rPr>
      <w:rFonts w:ascii="Courier New" w:cs="Times New Roman" w:eastAsia="Times New Roman" w:hAnsi="Courier New"/>
      <w:sz w:val="24"/>
      <w:szCs w:val="20"/>
    </w:rPr>
  </w:style>
  <w:style w:type="paragraph" w:styleId="style32">
    <w:name w:val="footer"/>
    <w:basedOn w:val="style0"/>
    <w:next w:val="style32"/>
    <w:link w:val="style4101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101">
    <w:name w:val="Footer Char_4b00707e-1bd6-4083-b7aa-d200e8295614"/>
    <w:basedOn w:val="style65"/>
    <w:next w:val="style4101"/>
    <w:link w:val="style32"/>
    <w:uiPriority w:val="99"/>
    <w:rPr>
      <w:rFonts w:ascii="Courier New" w:cs="Times New Roman" w:eastAsia="Times New Roman" w:hAnsi="Courier New"/>
      <w:sz w:val="24"/>
      <w:szCs w:val="20"/>
    </w:rPr>
  </w:style>
  <w:style w:type="paragraph" w:styleId="style157">
    <w:name w:val="No Spacing"/>
    <w:next w:val="style157"/>
    <w:qFormat/>
    <w:uiPriority w:val="1"/>
    <w:pPr>
      <w:widowControl w:val="false"/>
      <w:snapToGrid w:val="false"/>
      <w:spacing w:after="0" w:lineRule="auto" w:line="240"/>
    </w:pPr>
    <w:rPr>
      <w:rFonts w:ascii="Courier New" w:cs="Times New Roman" w:eastAsia="Times New Roman" w:hAnsi="Courier New"/>
      <w:sz w:val="24"/>
      <w:szCs w:val="20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fontTable" Target="fontTable.xml"/><Relationship Id="rId8" Type="http://schemas.openxmlformats.org/officeDocument/2006/relationships/customXml" Target="../customXml/item1.xml"/><Relationship Id="rId4" Type="http://schemas.openxmlformats.org/officeDocument/2006/relationships/styles" Target="styles.xml"/><Relationship Id="rId3" Type="http://schemas.openxmlformats.org/officeDocument/2006/relationships/footer" Target="footer2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93045-A7E1-4CA5-9937-538D8AB0A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270</Words>
  <Pages>3</Pages>
  <Characters>1321</Characters>
  <Application>WPS Office</Application>
  <DocSecurity>0</DocSecurity>
  <Paragraphs>59</Paragraphs>
  <ScaleCrop>false</ScaleCrop>
  <Company>University of Maryland University College</Company>
  <LinksUpToDate>false</LinksUpToDate>
  <CharactersWithSpaces>1546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2018-09-08T19:39:55Z</dcterms:created>
  <dc:creator>Peter Munger</dc:creator>
  <lastModifiedBy>TA-1021</lastModifiedBy>
  <lastPrinted>2015-02-12T22:06:00Z</lastPrinted>
  <dcterms:modified xsi:type="dcterms:W3CDTF">2018-09-08T19:39:55Z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